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Air</w:t>
      </w:r>
    </w:p>
    <w:p>
      <w:pPr/>
      <w:r>
        <w:rPr>
          <w:b/>
        </w:rPr>
        <w:t xml:space="preserve">BT IPD - surface</w:t>
      </w:r>
    </w:p>
    <w:p/>
    <w:p>
      <w:pPr/>
      <w:r>
        <w:rPr/>
        <w:t xml:space="preserve">Dimensions (L x W x H): 45 x 142 x 142 mm; With motion detector: No; Manufacturer's Warranty: 5 years; Settings via: Smartphone, Tablet, Connect Bluetooth Mesh; With remote control: No; Version: BT IPD - surface; PU1, EAN: 4007841084257; Type: Other; Application, place: Indoors; Application, room: open-plan office, hotel room, classroom, conference room / meeting room; Colour: white; Includes corner wall mount: No; Installation site: ceiling; Installation: Surface wiring; IP-rating: IP20; Ambient temperature: 0 – 50 °C; Material: Plastic; Mains power supply: 50 – 60 Hz; Technology, sensors: CO2, Noise level, Air pressure, Air humidity, Light sensor, Temperature, VOC; Mounting height: 2 – 12 m; Mounting height max.: 12,00 m; Optimum mounting height: 2,8 m; Twilight setting: 2 – 2000 lx; Main light adjustable: Yes; Twilight setting TEACH: Yes; Constant-lighting control: No; Interconnection: Yes; Interconnection via: Bluetooth Mesh Connect</w:t>
      </w:r>
    </w:p>
    <w:p/>
    <w:p>
      <w:r>
        <w:rPr>
          <w:b/>
        </w:rPr>
        <w:t xml:space="preserve">Manufacturer </w:t>
      </w:r>
      <w:r>
        <w:rPr/>
        <w:t xml:space="preserve">Steinel</w:t>
      </w:r>
    </w:p>
    <w:p>
      <w:r>
        <w:rPr>
          <w:b/>
        </w:rPr>
        <w:t xml:space="preserve">Prod. No. </w:t>
      </w:r>
      <w:r>
        <w:rPr/>
        <w:t xml:space="preserve">084257</w:t>
      </w:r>
    </w:p>
    <w:p>
      <w:r>
        <w:rPr>
          <w:b/>
        </w:rPr>
        <w:t xml:space="preserve">Ordering designation </w:t>
      </w:r>
      <w:r>
        <w:rPr/>
        <w:t xml:space="preserve">Multisensor Air BT IPD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2023-10-27T01:44:56+02:00</dcterms:created>
  <dcterms:modified xsi:type="dcterms:W3CDTF">2023-10-27T01:44:56+02:00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